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10B49" w14:textId="219A4508" w:rsidR="001D2068" w:rsidRPr="00DA430F" w:rsidRDefault="001D2068" w:rsidP="001D2068">
      <w:pPr>
        <w:ind w:left="7080"/>
        <w:rPr>
          <w:rFonts w:cs="Arial"/>
          <w:b/>
          <w:szCs w:val="20"/>
        </w:rPr>
      </w:pPr>
      <w:r w:rsidRPr="00B3620B">
        <w:rPr>
          <w:rFonts w:cs="Arial"/>
          <w:b/>
          <w:szCs w:val="20"/>
        </w:rPr>
        <w:t>Priloga št. 3.</w:t>
      </w:r>
      <w:r>
        <w:rPr>
          <w:rFonts w:cs="Arial"/>
          <w:b/>
          <w:szCs w:val="20"/>
        </w:rPr>
        <w:t>19</w:t>
      </w:r>
    </w:p>
    <w:p w14:paraId="79A82D10" w14:textId="423C515F" w:rsidR="001D2068" w:rsidRDefault="001D2068" w:rsidP="001D2068">
      <w:pPr>
        <w:autoSpaceDE w:val="0"/>
        <w:autoSpaceDN w:val="0"/>
        <w:adjustRightInd w:val="0"/>
        <w:spacing w:line="260" w:lineRule="exact"/>
        <w:jc w:val="center"/>
        <w:rPr>
          <w:rFonts w:eastAsia="Arial,Bold" w:cs="Arial"/>
          <w:b/>
          <w:bCs/>
          <w:szCs w:val="20"/>
        </w:rPr>
      </w:pPr>
    </w:p>
    <w:p w14:paraId="1F0A8A52" w14:textId="77777777" w:rsidR="0087603D" w:rsidRDefault="0087603D" w:rsidP="001D2068">
      <w:pPr>
        <w:autoSpaceDE w:val="0"/>
        <w:autoSpaceDN w:val="0"/>
        <w:adjustRightInd w:val="0"/>
        <w:spacing w:line="260" w:lineRule="exact"/>
        <w:jc w:val="center"/>
        <w:rPr>
          <w:rFonts w:eastAsia="Arial,Bold" w:cs="Arial"/>
          <w:b/>
          <w:bCs/>
          <w:szCs w:val="20"/>
        </w:rPr>
      </w:pPr>
      <w:bookmarkStart w:id="0" w:name="_GoBack"/>
      <w:bookmarkEnd w:id="0"/>
    </w:p>
    <w:p w14:paraId="7582D76B" w14:textId="65BF5EE4" w:rsidR="006A0403" w:rsidRDefault="006A0403" w:rsidP="001D2068">
      <w:pPr>
        <w:autoSpaceDE w:val="0"/>
        <w:autoSpaceDN w:val="0"/>
        <w:adjustRightInd w:val="0"/>
        <w:spacing w:line="260" w:lineRule="exact"/>
        <w:jc w:val="center"/>
        <w:rPr>
          <w:rFonts w:eastAsia="Arial,Bold" w:cs="Arial"/>
          <w:b/>
          <w:bCs/>
          <w:szCs w:val="20"/>
        </w:rPr>
      </w:pPr>
      <w:r>
        <w:rPr>
          <w:rFonts w:eastAsia="Arial,Bold" w:cs="Arial"/>
          <w:b/>
          <w:bCs/>
          <w:szCs w:val="20"/>
        </w:rPr>
        <w:t xml:space="preserve">TEHNIČNA SPECIFIKACIJA </w:t>
      </w:r>
      <w:r w:rsidR="001D2068">
        <w:rPr>
          <w:rFonts w:eastAsia="Arial,Bold" w:cs="Arial"/>
          <w:b/>
          <w:bCs/>
          <w:szCs w:val="20"/>
        </w:rPr>
        <w:t>–</w:t>
      </w:r>
      <w:r w:rsidR="006839FB">
        <w:rPr>
          <w:rFonts w:eastAsia="Arial,Bold" w:cs="Arial"/>
          <w:b/>
          <w:bCs/>
          <w:szCs w:val="20"/>
        </w:rPr>
        <w:t xml:space="preserve"> </w:t>
      </w:r>
      <w:r>
        <w:rPr>
          <w:rFonts w:eastAsia="Arial,Bold" w:cs="Arial"/>
          <w:b/>
          <w:bCs/>
          <w:szCs w:val="20"/>
        </w:rPr>
        <w:t xml:space="preserve">SKLOP </w:t>
      </w:r>
      <w:r w:rsidR="001D2068">
        <w:rPr>
          <w:rFonts w:eastAsia="Arial,Bold" w:cs="Arial"/>
          <w:b/>
          <w:bCs/>
          <w:szCs w:val="20"/>
        </w:rPr>
        <w:t>19</w:t>
      </w:r>
    </w:p>
    <w:p w14:paraId="3129D363" w14:textId="2C9F5DC6" w:rsidR="001D2068" w:rsidRPr="001B2B3C" w:rsidRDefault="001D2068" w:rsidP="001D2068">
      <w:pPr>
        <w:keepNext/>
        <w:spacing w:line="260" w:lineRule="exact"/>
        <w:contextualSpacing/>
        <w:jc w:val="center"/>
        <w:rPr>
          <w:rFonts w:cs="Arial"/>
          <w:szCs w:val="20"/>
        </w:rPr>
      </w:pPr>
      <w:r w:rsidRPr="001B2B3C">
        <w:rPr>
          <w:rFonts w:cs="Arial"/>
          <w:szCs w:val="20"/>
        </w:rPr>
        <w:t>v zvezi z javnim naročilom št. 430-300/2025</w:t>
      </w:r>
    </w:p>
    <w:p w14:paraId="378F2C9E" w14:textId="244CCB8E" w:rsidR="006A0403" w:rsidRDefault="006A0403" w:rsidP="001D2068">
      <w:pPr>
        <w:tabs>
          <w:tab w:val="left" w:pos="5775"/>
        </w:tabs>
        <w:autoSpaceDE w:val="0"/>
        <w:autoSpaceDN w:val="0"/>
        <w:adjustRightInd w:val="0"/>
        <w:rPr>
          <w:rFonts w:eastAsia="Arial,Bold" w:cs="Arial"/>
          <w:b/>
          <w:bCs/>
          <w:szCs w:val="20"/>
        </w:rPr>
      </w:pPr>
    </w:p>
    <w:p w14:paraId="670E2275" w14:textId="77777777" w:rsidR="001D2068" w:rsidRDefault="001D2068" w:rsidP="00AE65E6">
      <w:pPr>
        <w:autoSpaceDE w:val="0"/>
        <w:autoSpaceDN w:val="0"/>
        <w:adjustRightInd w:val="0"/>
        <w:rPr>
          <w:rFonts w:eastAsia="Arial,Bold" w:cs="Arial"/>
          <w:b/>
          <w:bCs/>
          <w:color w:val="000000" w:themeColor="text1"/>
          <w:szCs w:val="20"/>
        </w:rPr>
      </w:pPr>
    </w:p>
    <w:p w14:paraId="0AAF6FE9" w14:textId="40E68877" w:rsidR="006A0403" w:rsidRPr="00275D08" w:rsidRDefault="00C009C8" w:rsidP="00AE65E6">
      <w:pPr>
        <w:autoSpaceDE w:val="0"/>
        <w:autoSpaceDN w:val="0"/>
        <w:adjustRightInd w:val="0"/>
        <w:rPr>
          <w:rFonts w:eastAsia="Arial,Bold" w:cs="Arial"/>
          <w:b/>
          <w:bCs/>
          <w:color w:val="000000" w:themeColor="text1"/>
          <w:szCs w:val="20"/>
        </w:rPr>
      </w:pPr>
      <w:r w:rsidRPr="00275D08">
        <w:rPr>
          <w:rFonts w:eastAsia="Arial,Bold" w:cs="Arial"/>
          <w:b/>
          <w:bCs/>
          <w:color w:val="000000" w:themeColor="text1"/>
          <w:szCs w:val="20"/>
        </w:rPr>
        <w:t xml:space="preserve">Tovorno vozilo </w:t>
      </w:r>
      <w:r w:rsidR="003A0FCE" w:rsidRPr="00275D08">
        <w:rPr>
          <w:rFonts w:eastAsia="Arial,Bold" w:cs="Arial"/>
          <w:b/>
          <w:bCs/>
          <w:color w:val="000000" w:themeColor="text1"/>
          <w:szCs w:val="20"/>
        </w:rPr>
        <w:t>od</w:t>
      </w:r>
      <w:r w:rsidR="00275D08" w:rsidRPr="00275D08">
        <w:rPr>
          <w:rFonts w:eastAsia="Arial,Bold" w:cs="Arial"/>
          <w:b/>
          <w:bCs/>
          <w:color w:val="000000" w:themeColor="text1"/>
          <w:szCs w:val="20"/>
        </w:rPr>
        <w:t xml:space="preserve"> </w:t>
      </w:r>
      <w:r w:rsidRPr="00275D08">
        <w:rPr>
          <w:rFonts w:eastAsia="Arial,Bold" w:cs="Arial"/>
          <w:b/>
          <w:bCs/>
          <w:color w:val="000000" w:themeColor="text1"/>
          <w:szCs w:val="20"/>
        </w:rPr>
        <w:t>12000 kg – cisterna za</w:t>
      </w:r>
      <w:r w:rsidR="00C37B30" w:rsidRPr="00275D08">
        <w:rPr>
          <w:rFonts w:eastAsia="Arial,Bold" w:cs="Arial"/>
          <w:b/>
          <w:bCs/>
          <w:color w:val="000000" w:themeColor="text1"/>
          <w:szCs w:val="20"/>
        </w:rPr>
        <w:t xml:space="preserve"> prevoz</w:t>
      </w:r>
      <w:r w:rsidRPr="00275D08">
        <w:rPr>
          <w:rFonts w:eastAsia="Arial,Bold" w:cs="Arial"/>
          <w:b/>
          <w:bCs/>
          <w:color w:val="000000" w:themeColor="text1"/>
          <w:szCs w:val="20"/>
        </w:rPr>
        <w:t xml:space="preserve"> letalsk</w:t>
      </w:r>
      <w:r w:rsidR="00C37B30" w:rsidRPr="00275D08">
        <w:rPr>
          <w:rFonts w:eastAsia="Arial,Bold" w:cs="Arial"/>
          <w:b/>
          <w:bCs/>
          <w:color w:val="000000" w:themeColor="text1"/>
          <w:szCs w:val="20"/>
        </w:rPr>
        <w:t>ega</w:t>
      </w:r>
      <w:r w:rsidRPr="00275D08">
        <w:rPr>
          <w:rFonts w:eastAsia="Arial,Bold" w:cs="Arial"/>
          <w:b/>
          <w:bCs/>
          <w:color w:val="000000" w:themeColor="text1"/>
          <w:szCs w:val="20"/>
        </w:rPr>
        <w:t xml:space="preserve"> goriv</w:t>
      </w:r>
      <w:r w:rsidR="00C37B30" w:rsidRPr="00275D08">
        <w:rPr>
          <w:rFonts w:eastAsia="Arial,Bold" w:cs="Arial"/>
          <w:b/>
          <w:bCs/>
          <w:color w:val="000000" w:themeColor="text1"/>
          <w:szCs w:val="20"/>
        </w:rPr>
        <w:t>a</w:t>
      </w:r>
    </w:p>
    <w:p w14:paraId="328A9DAC" w14:textId="77777777" w:rsidR="006F5A08" w:rsidRDefault="006F5A0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4612E8FA" w14:textId="285DD394" w:rsidR="00C009C8" w:rsidRPr="00DB05F7" w:rsidRDefault="00C009C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DB05F7">
        <w:rPr>
          <w:rFonts w:cs="Arial"/>
          <w:szCs w:val="20"/>
        </w:rPr>
        <w:t xml:space="preserve">Tip. št. </w:t>
      </w:r>
      <w:r>
        <w:rPr>
          <w:rFonts w:cs="Arial"/>
          <w:szCs w:val="20"/>
        </w:rPr>
        <w:t>2.7.3.3.3</w:t>
      </w:r>
    </w:p>
    <w:p w14:paraId="5E809F7A" w14:textId="77777777" w:rsidR="00C009C8" w:rsidRPr="00DB05F7" w:rsidRDefault="00C009C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</w:p>
    <w:p w14:paraId="0772F14D" w14:textId="77777777" w:rsidR="00C009C8" w:rsidRPr="00DB05F7" w:rsidRDefault="00C009C8" w:rsidP="00AE65E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szCs w:val="20"/>
        </w:rPr>
      </w:pPr>
      <w:r w:rsidRPr="00DB05F7">
        <w:rPr>
          <w:rFonts w:cs="Arial"/>
          <w:szCs w:val="20"/>
        </w:rPr>
        <w:t>Količina:</w:t>
      </w:r>
      <w:r>
        <w:rPr>
          <w:rFonts w:cs="Arial"/>
          <w:szCs w:val="20"/>
        </w:rPr>
        <w:t xml:space="preserve"> 2 vozili</w:t>
      </w:r>
    </w:p>
    <w:p w14:paraId="5F9FD29D" w14:textId="77777777" w:rsidR="00091BA5" w:rsidRDefault="00091BA5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  <w:color w:val="000000"/>
        </w:rPr>
      </w:pPr>
    </w:p>
    <w:p w14:paraId="115FC15B" w14:textId="52043E36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Tovorno vozilo v beli barvi</w:t>
      </w:r>
      <w:r w:rsidR="008D0D58">
        <w:rPr>
          <w:rFonts w:eastAsia="Arial,Bold"/>
          <w:color w:val="000000"/>
        </w:rPr>
        <w:t xml:space="preserve"> 4x2 v izvedbi podvozja s kabino</w:t>
      </w:r>
      <w:r w:rsidR="00C37B30">
        <w:rPr>
          <w:rFonts w:eastAsia="Arial,Bold"/>
          <w:color w:val="000000"/>
        </w:rPr>
        <w:t xml:space="preserve">, z največjo dovoljeno maso </w:t>
      </w:r>
      <w:r w:rsidR="008D0D58">
        <w:rPr>
          <w:rFonts w:eastAsia="Arial,Bold"/>
          <w:color w:val="000000"/>
        </w:rPr>
        <w:t xml:space="preserve">18.000 kg </w:t>
      </w:r>
      <w:r w:rsidR="00E9717D">
        <w:rPr>
          <w:rFonts w:eastAsia="Arial,Bold"/>
          <w:color w:val="000000"/>
        </w:rPr>
        <w:t>primerno</w:t>
      </w:r>
      <w:r w:rsidR="008D0D58">
        <w:rPr>
          <w:rFonts w:eastAsia="Arial,Bold"/>
          <w:color w:val="000000"/>
        </w:rPr>
        <w:t xml:space="preserve"> za vgradnjo cisterne za prevoz cca 7000 litrov letalskega goriva.</w:t>
      </w:r>
    </w:p>
    <w:p w14:paraId="21897E40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Enojna kabina.</w:t>
      </w:r>
    </w:p>
    <w:p w14:paraId="32BD2DF3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Vzmetenje kabine – pnevmatsko.</w:t>
      </w:r>
    </w:p>
    <w:p w14:paraId="1E988ECF" w14:textId="77777777" w:rsidR="00F05238" w:rsidRDefault="00F0523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Odlagalni prostori v kabini</w:t>
      </w:r>
    </w:p>
    <w:p w14:paraId="5DAB5245" w14:textId="77777777" w:rsidR="00BE0001" w:rsidRP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Voznikov sedež v komfortni izvedbi z vzdolžnim nastavljanjem, nastavljanjem naslona, nastavljanje po višini in nagiba sprednjega dela sedeža.</w:t>
      </w:r>
    </w:p>
    <w:p w14:paraId="10800E51" w14:textId="77777777" w:rsidR="008D0D58" w:rsidRDefault="008D0D5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Dizelski motor EURO VI.</w:t>
      </w:r>
    </w:p>
    <w:p w14:paraId="1BB1E676" w14:textId="77777777" w:rsidR="00921040" w:rsidRPr="008D0D58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Nazivna prostornina minimalno 7000 cm3.</w:t>
      </w:r>
    </w:p>
    <w:p w14:paraId="12E2F6B7" w14:textId="77777777" w:rsidR="005E4B9A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0B49A7">
        <w:rPr>
          <w:rFonts w:eastAsia="Arial,Bold"/>
          <w:color w:val="000000"/>
        </w:rPr>
        <w:t>Moč motorja m</w:t>
      </w:r>
      <w:r>
        <w:rPr>
          <w:rFonts w:eastAsia="Arial,Bold"/>
          <w:color w:val="000000"/>
        </w:rPr>
        <w:t>inimalno</w:t>
      </w:r>
      <w:r w:rsidRPr="000B49A7">
        <w:rPr>
          <w:rFonts w:eastAsia="Arial,Bold"/>
          <w:color w:val="000000"/>
        </w:rPr>
        <w:t xml:space="preserve"> 2</w:t>
      </w:r>
      <w:r>
        <w:rPr>
          <w:rFonts w:eastAsia="Arial,Bold"/>
          <w:color w:val="000000"/>
        </w:rPr>
        <w:t>06</w:t>
      </w:r>
      <w:r w:rsidRPr="000B49A7">
        <w:rPr>
          <w:rFonts w:eastAsia="Arial,Bold"/>
          <w:color w:val="000000"/>
        </w:rPr>
        <w:t xml:space="preserve"> k</w:t>
      </w:r>
      <w:r>
        <w:rPr>
          <w:rFonts w:eastAsia="Arial,Bold"/>
          <w:color w:val="000000"/>
        </w:rPr>
        <w:t>W</w:t>
      </w:r>
      <w:r w:rsidRPr="000B49A7">
        <w:rPr>
          <w:rFonts w:eastAsia="Arial,Bold"/>
          <w:color w:val="000000"/>
        </w:rPr>
        <w:t xml:space="preserve">/ </w:t>
      </w:r>
      <w:r>
        <w:rPr>
          <w:rFonts w:eastAsia="Arial,Bold"/>
          <w:color w:val="000000"/>
        </w:rPr>
        <w:t>280</w:t>
      </w:r>
      <w:r w:rsidRPr="000B49A7">
        <w:rPr>
          <w:rFonts w:eastAsia="Arial,Bold"/>
          <w:color w:val="000000"/>
        </w:rPr>
        <w:t xml:space="preserve"> </w:t>
      </w:r>
      <w:r>
        <w:rPr>
          <w:rFonts w:eastAsia="Arial,Bold"/>
          <w:color w:val="000000"/>
        </w:rPr>
        <w:t>km.</w:t>
      </w:r>
    </w:p>
    <w:p w14:paraId="281F86A6" w14:textId="77777777" w:rsidR="00CC5546" w:rsidRPr="00CC5546" w:rsidRDefault="008D0D5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Kompresijska zavora in zavora na izpušna pline.</w:t>
      </w:r>
    </w:p>
    <w:p w14:paraId="5C7D62AC" w14:textId="77777777" w:rsidR="005E4B9A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0B49A7">
        <w:rPr>
          <w:rFonts w:eastAsia="Arial,Bold"/>
          <w:color w:val="000000"/>
        </w:rPr>
        <w:t>Skupna širina največ 2</w:t>
      </w:r>
      <w:r w:rsidR="00FF56CD">
        <w:rPr>
          <w:rFonts w:eastAsia="Arial,Bold"/>
          <w:color w:val="000000"/>
        </w:rPr>
        <w:t>6</w:t>
      </w:r>
      <w:r w:rsidRPr="000B49A7">
        <w:rPr>
          <w:rFonts w:eastAsia="Arial,Bold"/>
          <w:color w:val="000000"/>
        </w:rPr>
        <w:t>00 mm</w:t>
      </w:r>
      <w:r>
        <w:rPr>
          <w:rFonts w:eastAsia="Arial,Bold"/>
          <w:color w:val="000000"/>
        </w:rPr>
        <w:t>.</w:t>
      </w:r>
    </w:p>
    <w:p w14:paraId="513F4E8E" w14:textId="77777777" w:rsidR="005E4B9A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Medosna razdalja minimalno 3500 mm.</w:t>
      </w:r>
    </w:p>
    <w:p w14:paraId="04B570E9" w14:textId="77777777" w:rsidR="00FF56CD" w:rsidRDefault="00FF56CD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Višina šasije minimalno 900 mm.</w:t>
      </w:r>
    </w:p>
    <w:p w14:paraId="3FB94D85" w14:textId="77777777" w:rsidR="005E4B9A" w:rsidRPr="00357DB6" w:rsidRDefault="005E4B9A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E4B9A">
        <w:t xml:space="preserve">Najmanj avtomatski </w:t>
      </w:r>
      <w:r>
        <w:t>10</w:t>
      </w:r>
      <w:r w:rsidRPr="005E4B9A">
        <w:t xml:space="preserve"> stopenjski menjalnik</w:t>
      </w:r>
      <w:r w:rsidR="00CC5546">
        <w:t xml:space="preserve"> z osnovnimi funkcijami za odgon.</w:t>
      </w:r>
    </w:p>
    <w:p w14:paraId="42DFCDF8" w14:textId="77777777" w:rsidR="00357DB6" w:rsidRDefault="00357DB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Odgon na menjalniku, moment 1000 Nm.</w:t>
      </w:r>
    </w:p>
    <w:p w14:paraId="1EED7717" w14:textId="77777777" w:rsidR="00CC38F5" w:rsidRPr="00921040" w:rsidRDefault="00C14852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Razmerje zadnje osi 4.11.</w:t>
      </w:r>
    </w:p>
    <w:p w14:paraId="16FE7896" w14:textId="77777777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Zračno vzmetenje</w:t>
      </w:r>
      <w:r w:rsidR="00C14852">
        <w:rPr>
          <w:rFonts w:eastAsia="Arial,Bold"/>
          <w:color w:val="000000"/>
        </w:rPr>
        <w:t xml:space="preserve"> zadaj</w:t>
      </w:r>
      <w:r>
        <w:rPr>
          <w:rFonts w:eastAsia="Arial,Bold"/>
          <w:color w:val="000000"/>
        </w:rPr>
        <w:t>.</w:t>
      </w:r>
    </w:p>
    <w:p w14:paraId="3B64D40E" w14:textId="77777777" w:rsidR="00921040" w:rsidRPr="005E4B9A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Elektronsko upravljanje zavornega sistema.</w:t>
      </w:r>
    </w:p>
    <w:p w14:paraId="4C6CB707" w14:textId="77777777" w:rsidR="00AE65E6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Elektronsko uravnavanje stabilnosti vozila</w:t>
      </w:r>
      <w:r w:rsidR="00AE65E6">
        <w:rPr>
          <w:rFonts w:eastAsia="Arial,Bold"/>
          <w:color w:val="000000"/>
        </w:rPr>
        <w:t xml:space="preserve"> in </w:t>
      </w:r>
    </w:p>
    <w:p w14:paraId="2627F474" w14:textId="6A8F06C1" w:rsidR="005E4B9A" w:rsidRDefault="00AE65E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Samodejni nadzor zdrsa vozila in vožnje v klanec.</w:t>
      </w:r>
    </w:p>
    <w:p w14:paraId="65D9D809" w14:textId="77777777" w:rsidR="002132DD" w:rsidRDefault="002132DD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Funkcija sproščanja zavor, ko je v motorju dovolj navora za speljevanje.</w:t>
      </w:r>
    </w:p>
    <w:p w14:paraId="7141BF90" w14:textId="77777777" w:rsidR="00921040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P</w:t>
      </w:r>
      <w:r w:rsidRPr="000B49A7">
        <w:rPr>
          <w:rFonts w:eastAsia="Arial,Bold"/>
          <w:color w:val="000000"/>
        </w:rPr>
        <w:t>osoda za Adblue</w:t>
      </w:r>
      <w:r>
        <w:rPr>
          <w:rFonts w:eastAsia="Arial,Bold"/>
          <w:color w:val="000000"/>
        </w:rPr>
        <w:t xml:space="preserve"> minimalno 30 litrov.</w:t>
      </w:r>
    </w:p>
    <w:p w14:paraId="025EDF8B" w14:textId="77777777" w:rsidR="00921040" w:rsidRPr="000B49A7" w:rsidRDefault="00921040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Rezervoar za gorivo aluminijast, minimalno 200 litrov</w:t>
      </w:r>
      <w:r w:rsidR="00FF56CD">
        <w:rPr>
          <w:rFonts w:eastAsia="Arial,Bold"/>
          <w:color w:val="000000"/>
        </w:rPr>
        <w:t xml:space="preserve"> – desna postavitev.</w:t>
      </w:r>
    </w:p>
    <w:p w14:paraId="0CB27E16" w14:textId="77777777" w:rsidR="008D0D58" w:rsidRDefault="008D0D58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Višina šasije</w:t>
      </w:r>
      <w:r w:rsidR="00357DB6">
        <w:rPr>
          <w:rFonts w:eastAsia="Arial,Bold"/>
        </w:rPr>
        <w:t xml:space="preserve"> minimalno 900 mm.</w:t>
      </w:r>
    </w:p>
    <w:p w14:paraId="369BDA60" w14:textId="77777777" w:rsidR="00357DB6" w:rsidRPr="00BE0001" w:rsidRDefault="00357DB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Style w:val="rynqvb"/>
          <w:rFonts w:eastAsia="Arial,Bold"/>
        </w:rPr>
      </w:pPr>
      <w:r>
        <w:rPr>
          <w:rFonts w:eastAsia="Arial,Bold"/>
        </w:rPr>
        <w:t xml:space="preserve">Odgon Hidrocar S81 </w:t>
      </w:r>
      <w:r>
        <w:rPr>
          <w:rStyle w:val="rynqvb"/>
        </w:rPr>
        <w:t>priključek DIN 5462/ISO 7653 za črpalko</w:t>
      </w:r>
      <w:r w:rsidR="00C44B30">
        <w:rPr>
          <w:rStyle w:val="rynqvb"/>
        </w:rPr>
        <w:t>,</w:t>
      </w:r>
      <w:r>
        <w:rPr>
          <w:rStyle w:val="rynqvb"/>
        </w:rPr>
        <w:t xml:space="preserve"> 800Nm ali enakovredno.</w:t>
      </w:r>
    </w:p>
    <w:p w14:paraId="15A3B3E0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Prednji pritrdilni nosilci nadgradnje, nizki za prožne nadgradnje.</w:t>
      </w:r>
    </w:p>
    <w:p w14:paraId="44385AC3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Luknje za pritrditev nadgradnje, prožna/poltoga nadgradnja.</w:t>
      </w:r>
    </w:p>
    <w:p w14:paraId="40FEC222" w14:textId="77777777" w:rsidR="00BE0001" w:rsidRDefault="00BE0001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</w:rPr>
      </w:pPr>
      <w:r>
        <w:rPr>
          <w:rFonts w:eastAsia="Arial,Bold"/>
        </w:rPr>
        <w:t>Prehod za nadgradnjo v tleh kabine na sopotnikovi strani.</w:t>
      </w:r>
    </w:p>
    <w:p w14:paraId="487A9AB7" w14:textId="77777777" w:rsidR="00A969F4" w:rsidRDefault="00612FD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612FD6">
        <w:rPr>
          <w:rFonts w:eastAsia="Arial,Bold"/>
          <w:color w:val="000000"/>
        </w:rPr>
        <w:t>Avtoradio DAB</w:t>
      </w:r>
    </w:p>
    <w:p w14:paraId="73895F35" w14:textId="228E2E82" w:rsidR="00612FD6" w:rsidRPr="00A969F4" w:rsidRDefault="00612FD6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A969F4">
        <w:rPr>
          <w:rFonts w:eastAsia="Arial,Bold"/>
        </w:rPr>
        <w:t>Gumijasti tepihi v kabini.</w:t>
      </w:r>
    </w:p>
    <w:p w14:paraId="439AE467" w14:textId="0757187B" w:rsidR="00A969F4" w:rsidRPr="00A969F4" w:rsidRDefault="00A969F4" w:rsidP="00AE65E6">
      <w:pPr>
        <w:pStyle w:val="Odstavekseznam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Vgrajene</w:t>
      </w:r>
      <w:r w:rsidR="00BD0698">
        <w:rPr>
          <w:rFonts w:eastAsia="Arial,Bold"/>
          <w:color w:val="000000"/>
        </w:rPr>
        <w:t xml:space="preserve"> distribucijske</w:t>
      </w:r>
      <w:r w:rsidR="002E5EF5">
        <w:rPr>
          <w:rFonts w:eastAsia="Arial,Bold"/>
          <w:color w:val="000000"/>
        </w:rPr>
        <w:t xml:space="preserve"> celoletne</w:t>
      </w:r>
      <w:r>
        <w:rPr>
          <w:rFonts w:eastAsia="Arial,Bold"/>
          <w:color w:val="000000"/>
        </w:rPr>
        <w:t xml:space="preserve"> pnevmatike na vodilni in pogonski osi primerne za kombinirano uporabo</w:t>
      </w:r>
      <w:r w:rsidR="002E5EF5">
        <w:rPr>
          <w:rFonts w:eastAsia="Arial,Bold"/>
          <w:color w:val="000000"/>
        </w:rPr>
        <w:t xml:space="preserve"> z ojačenima bočnim delom s profilom</w:t>
      </w:r>
      <w:r w:rsidR="002E5EF5" w:rsidRPr="002E5EF5">
        <w:t xml:space="preserve"> </w:t>
      </w:r>
      <w:r w:rsidR="002E5EF5">
        <w:t>M+S (zimskih) in z oznako snežinke "</w:t>
      </w:r>
      <w:proofErr w:type="spellStart"/>
      <w:r w:rsidR="002E5EF5">
        <w:t>snowflake</w:t>
      </w:r>
      <w:proofErr w:type="spellEnd"/>
      <w:r w:rsidR="002E5EF5">
        <w:t xml:space="preserve"> on </w:t>
      </w:r>
      <w:proofErr w:type="spellStart"/>
      <w:r w:rsidR="002E5EF5">
        <w:t>the</w:t>
      </w:r>
      <w:proofErr w:type="spellEnd"/>
      <w:r w:rsidR="002E5EF5">
        <w:t xml:space="preserve"> </w:t>
      </w:r>
      <w:proofErr w:type="spellStart"/>
      <w:r w:rsidR="002E5EF5">
        <w:t>mountain</w:t>
      </w:r>
      <w:proofErr w:type="spellEnd"/>
      <w:r w:rsidR="002E5EF5">
        <w:t>".</w:t>
      </w:r>
    </w:p>
    <w:p w14:paraId="78165C1A" w14:textId="77777777" w:rsidR="00612FD6" w:rsidRPr="004E7F03" w:rsidRDefault="00612FD6" w:rsidP="00AE65E6">
      <w:pPr>
        <w:numPr>
          <w:ilvl w:val="0"/>
          <w:numId w:val="1"/>
        </w:numPr>
        <w:rPr>
          <w:rFonts w:cs="Arial"/>
          <w:szCs w:val="20"/>
        </w:rPr>
      </w:pPr>
      <w:bookmarkStart w:id="1" w:name="_Hlk179808762"/>
      <w:r w:rsidRPr="00113375">
        <w:rPr>
          <w:rFonts w:cs="Arial"/>
          <w:bCs/>
          <w:szCs w:val="20"/>
        </w:rPr>
        <w:t>Obvezna oprema v skladu s slovensko zakonodajo (prva pomoč, varnostni trikotnik, rezervne žarnice). Prva pomoč ne sme biti starejša več kot 1 leto od dneva prevzema.</w:t>
      </w:r>
    </w:p>
    <w:bookmarkEnd w:id="1"/>
    <w:p w14:paraId="0CD8485C" w14:textId="77777777" w:rsidR="00612FD6" w:rsidRPr="00921040" w:rsidRDefault="00612FD6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</w:rPr>
      </w:pPr>
    </w:p>
    <w:p w14:paraId="605CAF16" w14:textId="77777777" w:rsidR="00921040" w:rsidRDefault="00C14852" w:rsidP="00AE65E6">
      <w:pPr>
        <w:autoSpaceDE w:val="0"/>
        <w:autoSpaceDN w:val="0"/>
        <w:adjustRightInd w:val="0"/>
        <w:rPr>
          <w:rFonts w:eastAsia="Arial,Bold"/>
          <w:b/>
          <w:color w:val="000000"/>
        </w:rPr>
      </w:pPr>
      <w:r w:rsidRPr="00C14852">
        <w:rPr>
          <w:rFonts w:eastAsia="Arial,Bold"/>
          <w:b/>
          <w:color w:val="000000"/>
        </w:rPr>
        <w:t>ADR priprava</w:t>
      </w:r>
    </w:p>
    <w:p w14:paraId="5EB5CBA3" w14:textId="77777777" w:rsidR="00C14852" w:rsidRDefault="00C14852" w:rsidP="00AE65E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Eno (1) stikalo v kabini.</w:t>
      </w:r>
    </w:p>
    <w:p w14:paraId="7F521496" w14:textId="011DEEC2" w:rsidR="00612FD6" w:rsidRDefault="00C14852" w:rsidP="00AE65E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 xml:space="preserve">Eno </w:t>
      </w:r>
      <w:r w:rsidR="00CE3448">
        <w:rPr>
          <w:rFonts w:eastAsia="Arial,Bold"/>
          <w:color w:val="000000"/>
        </w:rPr>
        <w:t xml:space="preserve">(1) </w:t>
      </w:r>
      <w:r>
        <w:rPr>
          <w:rFonts w:eastAsia="Arial,Bold"/>
          <w:color w:val="000000"/>
        </w:rPr>
        <w:t xml:space="preserve">stikalo na zadnji zunanji strani </w:t>
      </w:r>
      <w:r w:rsidR="00612FD6">
        <w:rPr>
          <w:rFonts w:eastAsia="Arial,Bold"/>
          <w:color w:val="000000"/>
        </w:rPr>
        <w:t>kabine</w:t>
      </w:r>
      <w:r>
        <w:rPr>
          <w:rFonts w:eastAsia="Arial,Bold"/>
          <w:color w:val="000000"/>
        </w:rPr>
        <w:t>.</w:t>
      </w:r>
    </w:p>
    <w:p w14:paraId="0AECBFAC" w14:textId="77777777" w:rsidR="00C14852" w:rsidRPr="00612FD6" w:rsidRDefault="00C14852" w:rsidP="00AE65E6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612FD6">
        <w:rPr>
          <w:rFonts w:eastAsia="Arial,Bold"/>
          <w:color w:val="000000"/>
        </w:rPr>
        <w:t>Glavno stikalo ADR.</w:t>
      </w:r>
    </w:p>
    <w:p w14:paraId="3781E2A8" w14:textId="77777777" w:rsidR="00612FD6" w:rsidRDefault="00612FD6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  <w:color w:val="000000"/>
        </w:rPr>
      </w:pPr>
    </w:p>
    <w:p w14:paraId="0CE11137" w14:textId="2849660E" w:rsidR="00316DB7" w:rsidRDefault="00612FD6" w:rsidP="00AE65E6">
      <w:pPr>
        <w:autoSpaceDE w:val="0"/>
        <w:autoSpaceDN w:val="0"/>
        <w:adjustRightInd w:val="0"/>
        <w:rPr>
          <w:rFonts w:eastAsia="Arial,Bold"/>
          <w:b/>
          <w:color w:val="000000"/>
        </w:rPr>
      </w:pPr>
      <w:r w:rsidRPr="00316DB7">
        <w:rPr>
          <w:rFonts w:eastAsia="Arial,Bold"/>
          <w:b/>
          <w:color w:val="000000"/>
        </w:rPr>
        <w:t xml:space="preserve">NADGRADNJA – CISTERNA ZA PREVOZ </w:t>
      </w:r>
      <w:r w:rsidR="007F107C">
        <w:rPr>
          <w:rFonts w:eastAsia="Arial,Bold"/>
          <w:b/>
          <w:color w:val="000000"/>
        </w:rPr>
        <w:t xml:space="preserve">LETALSKEGA </w:t>
      </w:r>
      <w:r w:rsidRPr="00316DB7">
        <w:rPr>
          <w:rFonts w:eastAsia="Arial,Bold"/>
          <w:b/>
          <w:color w:val="000000"/>
        </w:rPr>
        <w:t>GORIVA</w:t>
      </w:r>
    </w:p>
    <w:p w14:paraId="43F69E46" w14:textId="77777777" w:rsidR="00CE3448" w:rsidRDefault="00CE3448" w:rsidP="00AE65E6">
      <w:pPr>
        <w:autoSpaceDE w:val="0"/>
        <w:autoSpaceDN w:val="0"/>
        <w:adjustRightInd w:val="0"/>
        <w:rPr>
          <w:rFonts w:eastAsia="Arial,Bold"/>
          <w:b/>
          <w:color w:val="000000"/>
        </w:rPr>
      </w:pPr>
    </w:p>
    <w:p w14:paraId="0012DCA1" w14:textId="6722AEF5" w:rsidR="00592542" w:rsidRDefault="00592542" w:rsidP="00AE65E6">
      <w:pPr>
        <w:autoSpaceDE w:val="0"/>
        <w:autoSpaceDN w:val="0"/>
        <w:adjustRightInd w:val="0"/>
        <w:rPr>
          <w:rFonts w:eastAsia="Arial,Bold"/>
          <w:color w:val="000000"/>
        </w:rPr>
      </w:pPr>
      <w:r w:rsidRPr="00CE3448">
        <w:rPr>
          <w:rFonts w:eastAsia="Arial,Bold"/>
          <w:color w:val="000000"/>
        </w:rPr>
        <w:t>Cisterna izdelana skladno z direktivami, standardi in predpisi kot so ATEX, ADR, JIG in MID.</w:t>
      </w:r>
    </w:p>
    <w:p w14:paraId="389ECA71" w14:textId="77777777" w:rsidR="00CE3448" w:rsidRPr="00CE3448" w:rsidRDefault="00CE3448" w:rsidP="00AE65E6">
      <w:pPr>
        <w:autoSpaceDE w:val="0"/>
        <w:autoSpaceDN w:val="0"/>
        <w:adjustRightInd w:val="0"/>
        <w:rPr>
          <w:rFonts w:eastAsia="Arial,Bold"/>
          <w:color w:val="000000"/>
        </w:rPr>
      </w:pPr>
    </w:p>
    <w:p w14:paraId="7C7A9F07" w14:textId="76B52162" w:rsidR="00C37B30" w:rsidRDefault="00C818D5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Cisterna mora biti i</w:t>
      </w:r>
      <w:r w:rsidR="00C37B30" w:rsidRPr="00316DB7">
        <w:rPr>
          <w:rFonts w:eastAsia="Arial,Bold"/>
          <w:color w:val="000000"/>
        </w:rPr>
        <w:t>zdelana v skladu z ADR, EN 13094:2020</w:t>
      </w:r>
      <w:r>
        <w:rPr>
          <w:rFonts w:eastAsia="Arial,Bold"/>
          <w:color w:val="000000"/>
        </w:rPr>
        <w:t xml:space="preserve"> in </w:t>
      </w:r>
      <w:r w:rsidR="00C37B30" w:rsidRPr="00316DB7">
        <w:rPr>
          <w:rFonts w:eastAsia="Arial,Bold"/>
          <w:color w:val="000000"/>
        </w:rPr>
        <w:t>EN 12312-5:2021</w:t>
      </w:r>
      <w:r w:rsidR="00C37B30">
        <w:rPr>
          <w:rFonts w:eastAsia="Arial,Bold"/>
          <w:color w:val="000000"/>
        </w:rPr>
        <w:t>.</w:t>
      </w:r>
    </w:p>
    <w:p w14:paraId="6272D0CD" w14:textId="77777777" w:rsidR="00C37B30" w:rsidRPr="00C67AB9" w:rsidRDefault="00C37B30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C67AB9">
        <w:rPr>
          <w:rFonts w:eastAsia="Arial,Bold"/>
          <w:color w:val="000000"/>
        </w:rPr>
        <w:t>Razred ADR 3</w:t>
      </w:r>
    </w:p>
    <w:p w14:paraId="160831AF" w14:textId="1EE00CE9" w:rsidR="00C37B30" w:rsidRPr="00C67AB9" w:rsidRDefault="00C37B30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C67AB9">
        <w:rPr>
          <w:rFonts w:eastAsia="Arial,Bold"/>
          <w:color w:val="000000"/>
        </w:rPr>
        <w:t>Oznaka</w:t>
      </w:r>
      <w:r w:rsidR="00C818D5">
        <w:rPr>
          <w:rFonts w:eastAsia="Arial,Bold"/>
          <w:color w:val="000000"/>
        </w:rPr>
        <w:t xml:space="preserve"> - koda</w:t>
      </w:r>
      <w:r w:rsidRPr="00C67AB9">
        <w:rPr>
          <w:rFonts w:eastAsia="Arial,Bold"/>
          <w:color w:val="000000"/>
        </w:rPr>
        <w:t xml:space="preserve"> </w:t>
      </w:r>
      <w:r w:rsidR="00C818D5">
        <w:rPr>
          <w:rFonts w:eastAsia="Arial,Bold"/>
          <w:color w:val="000000"/>
        </w:rPr>
        <w:t xml:space="preserve">predelanega </w:t>
      </w:r>
      <w:r w:rsidRPr="00C67AB9">
        <w:rPr>
          <w:rFonts w:eastAsia="Arial,Bold"/>
          <w:color w:val="000000"/>
        </w:rPr>
        <w:t>vozil</w:t>
      </w:r>
      <w:r w:rsidR="00C818D5">
        <w:rPr>
          <w:rFonts w:eastAsia="Arial,Bold"/>
          <w:color w:val="000000"/>
        </w:rPr>
        <w:t>a</w:t>
      </w:r>
      <w:r w:rsidRPr="00C67AB9">
        <w:rPr>
          <w:rFonts w:eastAsia="Arial,Bold"/>
          <w:color w:val="000000"/>
        </w:rPr>
        <w:t xml:space="preserve"> </w:t>
      </w:r>
      <w:r w:rsidR="00C818D5">
        <w:rPr>
          <w:rFonts w:eastAsia="Arial,Bold"/>
          <w:color w:val="000000"/>
        </w:rPr>
        <w:t xml:space="preserve">za prevoz tekočin </w:t>
      </w:r>
      <w:r w:rsidRPr="00C67AB9">
        <w:rPr>
          <w:rFonts w:eastAsia="Arial,Bold"/>
          <w:color w:val="000000"/>
        </w:rPr>
        <w:t>po ADR</w:t>
      </w:r>
      <w:r>
        <w:rPr>
          <w:rFonts w:eastAsia="Arial,Bold"/>
          <w:color w:val="000000"/>
        </w:rPr>
        <w:t xml:space="preserve"> </w:t>
      </w:r>
      <w:r w:rsidR="00C818D5">
        <w:rPr>
          <w:rFonts w:eastAsia="Arial,Bold"/>
          <w:color w:val="000000"/>
        </w:rPr>
        <w:t xml:space="preserve"> -</w:t>
      </w:r>
      <w:r>
        <w:rPr>
          <w:rFonts w:eastAsia="Arial,Bold"/>
          <w:color w:val="000000"/>
        </w:rPr>
        <w:t xml:space="preserve"> </w:t>
      </w:r>
      <w:r w:rsidRPr="00C67AB9">
        <w:rPr>
          <w:rFonts w:eastAsia="Arial,Bold"/>
          <w:color w:val="000000"/>
        </w:rPr>
        <w:t>FL.</w:t>
      </w:r>
    </w:p>
    <w:p w14:paraId="5366D639" w14:textId="65544821" w:rsidR="00C37B30" w:rsidRDefault="00C818D5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Oznaka – koda vgrajene</w:t>
      </w:r>
      <w:r w:rsidR="00C37B30" w:rsidRPr="00316DB7">
        <w:rPr>
          <w:rFonts w:eastAsia="Arial,Bold"/>
          <w:color w:val="000000"/>
        </w:rPr>
        <w:t xml:space="preserve"> cisterne </w:t>
      </w:r>
      <w:r>
        <w:rPr>
          <w:rFonts w:eastAsia="Arial,Bold"/>
          <w:color w:val="000000"/>
        </w:rPr>
        <w:t xml:space="preserve">za prevoz letalskega goriva </w:t>
      </w:r>
      <w:r w:rsidR="00C37B30" w:rsidRPr="00316DB7">
        <w:rPr>
          <w:rFonts w:eastAsia="Arial,Bold"/>
          <w:color w:val="000000"/>
        </w:rPr>
        <w:t>po ADR</w:t>
      </w:r>
      <w:r w:rsidR="00C37B30">
        <w:rPr>
          <w:rFonts w:eastAsia="Arial,Bold"/>
          <w:color w:val="000000"/>
        </w:rPr>
        <w:t xml:space="preserve"> - </w:t>
      </w:r>
      <w:r w:rsidR="00C37B30" w:rsidRPr="00316DB7">
        <w:rPr>
          <w:rFonts w:eastAsia="Arial,Bold"/>
          <w:color w:val="000000"/>
        </w:rPr>
        <w:t>LGBF.</w:t>
      </w:r>
    </w:p>
    <w:p w14:paraId="63B6183E" w14:textId="56F56B15" w:rsidR="00C37B30" w:rsidRPr="00C37B30" w:rsidRDefault="00C37B30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316DB7">
        <w:rPr>
          <w:rFonts w:eastAsia="Arial,Bold"/>
          <w:color w:val="000000"/>
        </w:rPr>
        <w:t xml:space="preserve">Posebni predpisi </w:t>
      </w:r>
      <w:r w:rsidR="00C3289F">
        <w:rPr>
          <w:rFonts w:eastAsia="Arial,Bold"/>
          <w:color w:val="000000"/>
        </w:rPr>
        <w:t xml:space="preserve">– pravila za cisterno </w:t>
      </w:r>
      <w:r w:rsidRPr="00316DB7">
        <w:rPr>
          <w:rFonts w:eastAsia="Arial,Bold"/>
          <w:color w:val="000000"/>
        </w:rPr>
        <w:t>po ADR</w:t>
      </w:r>
      <w:r>
        <w:rPr>
          <w:rFonts w:eastAsia="Arial,Bold"/>
          <w:color w:val="000000"/>
        </w:rPr>
        <w:t xml:space="preserve"> - </w:t>
      </w:r>
      <w:r w:rsidRPr="00316DB7">
        <w:rPr>
          <w:rFonts w:eastAsia="Arial,Bold"/>
          <w:color w:val="000000"/>
        </w:rPr>
        <w:t>TU9</w:t>
      </w:r>
      <w:r w:rsidR="00962668">
        <w:rPr>
          <w:rFonts w:eastAsia="Arial,Bold"/>
          <w:color w:val="000000"/>
        </w:rPr>
        <w:t>.</w:t>
      </w:r>
    </w:p>
    <w:p w14:paraId="01C08BD2" w14:textId="340D7E8D" w:rsidR="00316DB7" w:rsidRDefault="00316DB7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Cisterna za prevoz letalskega goriva Kerozin</w:t>
      </w:r>
      <w:r w:rsidR="00FF7FD2">
        <w:rPr>
          <w:rFonts w:eastAsia="Arial,Bold"/>
          <w:color w:val="000000"/>
        </w:rPr>
        <w:t>(UN1223)</w:t>
      </w:r>
      <w:r w:rsidR="00693984">
        <w:rPr>
          <w:rFonts w:eastAsia="Arial,Bold"/>
          <w:color w:val="000000"/>
        </w:rPr>
        <w:t xml:space="preserve"> v barvi vozila – bela.</w:t>
      </w:r>
    </w:p>
    <w:p w14:paraId="6483B8BD" w14:textId="77777777" w:rsidR="00C67AB9" w:rsidRDefault="00316DB7" w:rsidP="00AE65E6">
      <w:pPr>
        <w:pStyle w:val="Odstavekseznam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>
        <w:rPr>
          <w:rFonts w:eastAsia="Arial,Bold"/>
          <w:color w:val="000000"/>
        </w:rPr>
        <w:t>Volumen cisterne 7000 litrov.</w:t>
      </w:r>
    </w:p>
    <w:p w14:paraId="53B5C012" w14:textId="77777777" w:rsidR="00C67AB9" w:rsidRPr="00C67AB9" w:rsidRDefault="00C67AB9" w:rsidP="00AE65E6">
      <w:pPr>
        <w:pStyle w:val="Odstavekseznama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Arial,Bold"/>
          <w:color w:val="000000"/>
        </w:rPr>
      </w:pPr>
    </w:p>
    <w:p w14:paraId="6E24ED10" w14:textId="1EBA0E72" w:rsidR="00612FD6" w:rsidRPr="00593A60" w:rsidRDefault="0057011F" w:rsidP="00AE65E6">
      <w:pPr>
        <w:pStyle w:val="Odstavekseznama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Arial,Bold"/>
          <w:b/>
          <w:color w:val="000000"/>
        </w:rPr>
      </w:pPr>
      <w:r>
        <w:rPr>
          <w:rFonts w:eastAsia="Arial,Bold"/>
          <w:b/>
          <w:color w:val="000000"/>
        </w:rPr>
        <w:t>Zgradba</w:t>
      </w:r>
      <w:r w:rsidR="00612FD6" w:rsidRPr="00593A60">
        <w:rPr>
          <w:rFonts w:eastAsia="Arial,Bold"/>
          <w:b/>
          <w:color w:val="000000"/>
        </w:rPr>
        <w:t xml:space="preserve"> cisterne</w:t>
      </w:r>
      <w:r w:rsidR="00592542">
        <w:rPr>
          <w:rFonts w:eastAsia="Arial,Bold"/>
          <w:b/>
          <w:color w:val="000000"/>
        </w:rPr>
        <w:t>- minimalne zahteve</w:t>
      </w:r>
    </w:p>
    <w:p w14:paraId="19A7761A" w14:textId="77777777" w:rsidR="00316DB7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 xml:space="preserve">Vstopna </w:t>
      </w:r>
      <w:r w:rsidR="009261CF">
        <w:rPr>
          <w:rFonts w:eastAsia="Arial,Bold"/>
          <w:color w:val="000000"/>
        </w:rPr>
        <w:t xml:space="preserve">servisna </w:t>
      </w:r>
      <w:r w:rsidRPr="00593A60">
        <w:rPr>
          <w:rFonts w:eastAsia="Arial,Bold"/>
          <w:color w:val="000000"/>
        </w:rPr>
        <w:t>odprtina</w:t>
      </w:r>
      <w:r w:rsidR="009261CF">
        <w:rPr>
          <w:rFonts w:eastAsia="Arial,Bold"/>
          <w:color w:val="000000"/>
        </w:rPr>
        <w:t xml:space="preserve"> - pokrov</w:t>
      </w:r>
      <w:r w:rsidRPr="00593A60">
        <w:rPr>
          <w:rFonts w:eastAsia="Arial,Bold"/>
          <w:color w:val="000000"/>
        </w:rPr>
        <w:t xml:space="preserve"> DN500 z odprtino</w:t>
      </w:r>
      <w:r w:rsidR="009261CF">
        <w:rPr>
          <w:rFonts w:eastAsia="Arial,Bold"/>
          <w:color w:val="000000"/>
        </w:rPr>
        <w:t xml:space="preserve"> na pokrovu</w:t>
      </w:r>
      <w:r w:rsidRPr="00593A60">
        <w:rPr>
          <w:rFonts w:eastAsia="Arial,Bold"/>
          <w:color w:val="000000"/>
        </w:rPr>
        <w:t xml:space="preserve"> DN250</w:t>
      </w:r>
      <w:r w:rsidR="00316DB7" w:rsidRPr="00593A60">
        <w:rPr>
          <w:rFonts w:eastAsia="Arial,Bold"/>
          <w:color w:val="000000"/>
        </w:rPr>
        <w:t>.</w:t>
      </w:r>
    </w:p>
    <w:p w14:paraId="486A7D84" w14:textId="77777777" w:rsidR="00316DB7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 xml:space="preserve">Oddušni ventil </w:t>
      </w:r>
      <w:r w:rsidR="009261CF">
        <w:rPr>
          <w:rFonts w:eastAsia="Arial,Bold"/>
          <w:color w:val="000000"/>
        </w:rPr>
        <w:t>s</w:t>
      </w:r>
      <w:r w:rsidRPr="00593A60">
        <w:rPr>
          <w:rFonts w:eastAsia="Arial,Bold"/>
          <w:color w:val="000000"/>
        </w:rPr>
        <w:t xml:space="preserve"> plamensko zaporo</w:t>
      </w:r>
      <w:r w:rsidR="00316DB7" w:rsidRPr="00593A60">
        <w:rPr>
          <w:rFonts w:eastAsia="Arial,Bold"/>
          <w:color w:val="000000"/>
        </w:rPr>
        <w:t>.</w:t>
      </w:r>
    </w:p>
    <w:p w14:paraId="385E0207" w14:textId="77777777" w:rsidR="00316DB7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 xml:space="preserve">Pnevmatski senzor </w:t>
      </w:r>
      <w:r w:rsidR="00316DB7" w:rsidRPr="00593A60">
        <w:rPr>
          <w:rFonts w:eastAsia="Arial,Bold"/>
          <w:color w:val="000000"/>
        </w:rPr>
        <w:t>za preprečevanje preveč napolnjenega goriva.</w:t>
      </w:r>
    </w:p>
    <w:p w14:paraId="09808E8D" w14:textId="77777777" w:rsidR="00612FD6" w:rsidRPr="00593A60" w:rsidRDefault="00612FD6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>Podni ventil DN 100</w:t>
      </w:r>
      <w:r w:rsidR="00593A60" w:rsidRPr="00593A60">
        <w:rPr>
          <w:rFonts w:eastAsia="Arial,Bold"/>
          <w:color w:val="000000"/>
        </w:rPr>
        <w:t>.</w:t>
      </w:r>
    </w:p>
    <w:p w14:paraId="23E9800E" w14:textId="77777777" w:rsidR="00316DB7" w:rsidRPr="00593A60" w:rsidRDefault="00316DB7" w:rsidP="00AE65E6">
      <w:pPr>
        <w:pStyle w:val="Odstavekseznam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="Arial,Bold"/>
          <w:color w:val="000000"/>
        </w:rPr>
      </w:pPr>
      <w:r w:rsidRPr="00593A60">
        <w:rPr>
          <w:rFonts w:eastAsia="Arial,Bold"/>
          <w:color w:val="000000"/>
        </w:rPr>
        <w:t>Prikaz nivoja goriva</w:t>
      </w:r>
      <w:r w:rsidR="00593A60" w:rsidRPr="00593A60">
        <w:rPr>
          <w:rFonts w:eastAsia="Arial,Bold"/>
          <w:color w:val="000000"/>
        </w:rPr>
        <w:t>.</w:t>
      </w:r>
    </w:p>
    <w:p w14:paraId="4FE261D7" w14:textId="77777777" w:rsidR="00593A60" w:rsidRPr="00593A60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3AD05D42" w14:textId="77777777" w:rsidR="00593A60" w:rsidRPr="00593A60" w:rsidRDefault="00593A60" w:rsidP="00AE65E6">
      <w:pPr>
        <w:autoSpaceDE w:val="0"/>
        <w:autoSpaceDN w:val="0"/>
        <w:adjustRightInd w:val="0"/>
        <w:rPr>
          <w:rFonts w:eastAsiaTheme="minorHAnsi" w:cs="Arial"/>
          <w:b/>
          <w:szCs w:val="20"/>
          <w:lang w:eastAsia="en-US"/>
        </w:rPr>
      </w:pPr>
      <w:r w:rsidRPr="00593A60">
        <w:rPr>
          <w:rFonts w:eastAsiaTheme="minorHAnsi" w:cs="Arial"/>
          <w:b/>
          <w:szCs w:val="20"/>
          <w:lang w:eastAsia="en-US"/>
        </w:rPr>
        <w:t>Prostor na zadnjem delu predviden za sistem točenja goriva.</w:t>
      </w:r>
    </w:p>
    <w:p w14:paraId="669672E2" w14:textId="77777777" w:rsidR="00593A60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  <w:r w:rsidRPr="00593A60">
        <w:rPr>
          <w:rFonts w:eastAsiaTheme="minorHAnsi" w:cs="Arial"/>
          <w:szCs w:val="20"/>
          <w:lang w:eastAsia="en-US"/>
        </w:rPr>
        <w:t xml:space="preserve">V </w:t>
      </w:r>
      <w:r>
        <w:rPr>
          <w:rFonts w:eastAsiaTheme="minorHAnsi" w:cs="Arial"/>
          <w:szCs w:val="20"/>
          <w:lang w:eastAsia="en-US"/>
        </w:rPr>
        <w:t xml:space="preserve">prostoru - </w:t>
      </w:r>
      <w:r w:rsidRPr="00593A60">
        <w:rPr>
          <w:rFonts w:eastAsiaTheme="minorHAnsi" w:cs="Arial"/>
          <w:szCs w:val="20"/>
          <w:lang w:eastAsia="en-US"/>
        </w:rPr>
        <w:t>zaboju na zadnjem delu vozila je vgrajena oprema:</w:t>
      </w:r>
    </w:p>
    <w:p w14:paraId="34C23400" w14:textId="77777777" w:rsidR="009261CF" w:rsidRDefault="009261CF" w:rsidP="00AE65E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Zapiralna vrata</w:t>
      </w:r>
      <w:r w:rsidR="0057011F">
        <w:rPr>
          <w:rFonts w:eastAsiaTheme="minorHAnsi"/>
        </w:rPr>
        <w:t xml:space="preserve"> z senzorjem povezana z sistemom za preprečevanje premika kamiona.</w:t>
      </w:r>
    </w:p>
    <w:p w14:paraId="1951AD0F" w14:textId="77777777" w:rsidR="0057011F" w:rsidRPr="009261CF" w:rsidRDefault="0057011F" w:rsidP="00AE65E6">
      <w:pPr>
        <w:pStyle w:val="Odstavekseznam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Zapiralna vrata z amortizerji in ključavnico.</w:t>
      </w:r>
    </w:p>
    <w:p w14:paraId="6D68CFBE" w14:textId="745D367B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Črpalno merilni agregat SAMPI MID</w:t>
      </w:r>
      <w:r>
        <w:rPr>
          <w:rFonts w:eastAsiaTheme="minorHAnsi"/>
        </w:rPr>
        <w:t xml:space="preserve"> s </w:t>
      </w:r>
      <w:r w:rsidRPr="00593A60">
        <w:rPr>
          <w:rFonts w:eastAsiaTheme="minorHAnsi"/>
        </w:rPr>
        <w:t>pretok</w:t>
      </w:r>
      <w:r>
        <w:rPr>
          <w:rFonts w:eastAsiaTheme="minorHAnsi"/>
        </w:rPr>
        <w:t>om</w:t>
      </w:r>
      <w:r w:rsidRPr="00593A60">
        <w:rPr>
          <w:rFonts w:eastAsiaTheme="minorHAnsi"/>
        </w:rPr>
        <w:t xml:space="preserve"> 135 l/min</w:t>
      </w:r>
      <w:r>
        <w:rPr>
          <w:rFonts w:eastAsiaTheme="minorHAnsi"/>
        </w:rPr>
        <w:t xml:space="preserve"> enakovredno</w:t>
      </w:r>
      <w:r w:rsidR="00A75FAE">
        <w:rPr>
          <w:rFonts w:eastAsiaTheme="minorHAnsi"/>
        </w:rPr>
        <w:t xml:space="preserve"> ali boljše</w:t>
      </w:r>
      <w:r>
        <w:rPr>
          <w:rFonts w:eastAsiaTheme="minorHAnsi"/>
        </w:rPr>
        <w:t>.</w:t>
      </w:r>
    </w:p>
    <w:p w14:paraId="36FFFAC1" w14:textId="21222FF1" w:rsidR="00CE3448" w:rsidRPr="00CE3448" w:rsidRDefault="00CE3448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Črpalka za gorivo</w:t>
      </w:r>
      <w:r>
        <w:rPr>
          <w:rFonts w:eastAsiaTheme="minorHAnsi"/>
        </w:rPr>
        <w:t>.</w:t>
      </w:r>
      <w:r w:rsidRPr="00593A60">
        <w:rPr>
          <w:rFonts w:eastAsiaTheme="minorHAnsi"/>
        </w:rPr>
        <w:t xml:space="preserve"> Na odgonu iz menjalnika je vgrajena črpalka za gorivo</w:t>
      </w:r>
      <w:r>
        <w:rPr>
          <w:rFonts w:eastAsiaTheme="minorHAnsi"/>
        </w:rPr>
        <w:t xml:space="preserve"> </w:t>
      </w:r>
      <w:r w:rsidRPr="00693984">
        <w:rPr>
          <w:rFonts w:eastAsiaTheme="minorHAnsi"/>
        </w:rPr>
        <w:t xml:space="preserve">ALFONZ HAAR </w:t>
      </w:r>
      <w:r>
        <w:rPr>
          <w:rFonts w:eastAsiaTheme="minorHAnsi"/>
        </w:rPr>
        <w:t xml:space="preserve"> s </w:t>
      </w:r>
      <w:r w:rsidRPr="00693984">
        <w:rPr>
          <w:rFonts w:eastAsiaTheme="minorHAnsi"/>
        </w:rPr>
        <w:t>pretok</w:t>
      </w:r>
      <w:r>
        <w:rPr>
          <w:rFonts w:eastAsiaTheme="minorHAnsi"/>
        </w:rPr>
        <w:t>om</w:t>
      </w:r>
      <w:r w:rsidRPr="00693984">
        <w:rPr>
          <w:rFonts w:eastAsiaTheme="minorHAnsi"/>
        </w:rPr>
        <w:t xml:space="preserve"> 135 </w:t>
      </w:r>
      <w:r>
        <w:rPr>
          <w:rFonts w:eastAsiaTheme="minorHAnsi"/>
        </w:rPr>
        <w:t>l</w:t>
      </w:r>
      <w:r w:rsidRPr="00693984">
        <w:rPr>
          <w:rFonts w:eastAsiaTheme="minorHAnsi"/>
        </w:rPr>
        <w:t>/min</w:t>
      </w:r>
      <w:r>
        <w:rPr>
          <w:rFonts w:eastAsiaTheme="minorHAnsi"/>
        </w:rPr>
        <w:t xml:space="preserve"> – enakovredno ali boljše.</w:t>
      </w:r>
    </w:p>
    <w:p w14:paraId="68F6AE2C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Elektronska števna glava</w:t>
      </w:r>
      <w:r>
        <w:rPr>
          <w:rFonts w:eastAsiaTheme="minorHAnsi"/>
        </w:rPr>
        <w:t>.</w:t>
      </w:r>
    </w:p>
    <w:p w14:paraId="5A84BB74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T</w:t>
      </w:r>
      <w:r w:rsidRPr="00593A60">
        <w:rPr>
          <w:rFonts w:eastAsiaTheme="minorHAnsi"/>
        </w:rPr>
        <w:t>emperaturna sonda</w:t>
      </w:r>
      <w:r>
        <w:rPr>
          <w:rFonts w:eastAsiaTheme="minorHAnsi"/>
        </w:rPr>
        <w:t>.</w:t>
      </w:r>
    </w:p>
    <w:p w14:paraId="31183971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T</w:t>
      </w:r>
      <w:r w:rsidRPr="00593A60">
        <w:rPr>
          <w:rFonts w:eastAsiaTheme="minorHAnsi"/>
        </w:rPr>
        <w:t>iskalnik TM295</w:t>
      </w:r>
      <w:r>
        <w:rPr>
          <w:rFonts w:eastAsiaTheme="minorHAnsi"/>
        </w:rPr>
        <w:t xml:space="preserve"> ali enakovredno.</w:t>
      </w:r>
    </w:p>
    <w:p w14:paraId="096077E6" w14:textId="750DF12E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Filter-separator: FAUDI VHF 1-355-10</w:t>
      </w:r>
      <w:r>
        <w:rPr>
          <w:rFonts w:eastAsiaTheme="minorHAnsi"/>
        </w:rPr>
        <w:t xml:space="preserve"> ali enakovredno.</w:t>
      </w:r>
    </w:p>
    <w:p w14:paraId="32EA5870" w14:textId="25E079B3" w:rsidR="00962668" w:rsidRPr="00962668" w:rsidRDefault="00962668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C95744">
        <w:rPr>
          <w:rFonts w:eastAsiaTheme="minorHAnsi"/>
        </w:rPr>
        <w:t>Vzorec goriva na izhodni strani fil</w:t>
      </w:r>
      <w:r>
        <w:rPr>
          <w:rFonts w:eastAsiaTheme="minorHAnsi"/>
        </w:rPr>
        <w:t>t</w:t>
      </w:r>
      <w:r w:rsidRPr="00C95744">
        <w:rPr>
          <w:rFonts w:eastAsiaTheme="minorHAnsi"/>
        </w:rPr>
        <w:t>r</w:t>
      </w:r>
      <w:r>
        <w:rPr>
          <w:rFonts w:eastAsiaTheme="minorHAnsi"/>
        </w:rPr>
        <w:t>a</w:t>
      </w:r>
      <w:r w:rsidRPr="00C95744">
        <w:rPr>
          <w:rFonts w:eastAsiaTheme="minorHAnsi"/>
        </w:rPr>
        <w:t xml:space="preserve"> separatorja, drenaža goriva v rezervoar za odpadno gorivo prostornina cca 40 litrov.</w:t>
      </w:r>
    </w:p>
    <w:p w14:paraId="54E46FD8" w14:textId="77777777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 w:rsidRPr="00593A60">
        <w:rPr>
          <w:rFonts w:eastAsiaTheme="minorHAnsi"/>
        </w:rPr>
        <w:t>Avtomatski navijalni kolut za cev: iztočna cev 20 metrov 1" točiln</w:t>
      </w:r>
      <w:r>
        <w:rPr>
          <w:rFonts w:eastAsiaTheme="minorHAnsi"/>
        </w:rPr>
        <w:t>a p</w:t>
      </w:r>
      <w:r w:rsidRPr="00593A60">
        <w:rPr>
          <w:rFonts w:eastAsiaTheme="minorHAnsi"/>
        </w:rPr>
        <w:t xml:space="preserve">ipa </w:t>
      </w:r>
      <w:r>
        <w:rPr>
          <w:rFonts w:eastAsiaTheme="minorHAnsi"/>
        </w:rPr>
        <w:t xml:space="preserve">ZVA </w:t>
      </w:r>
      <w:r w:rsidRPr="00593A60">
        <w:rPr>
          <w:rFonts w:eastAsiaTheme="minorHAnsi"/>
        </w:rPr>
        <w:t>25</w:t>
      </w:r>
      <w:r>
        <w:rPr>
          <w:rFonts w:eastAsiaTheme="minorHAnsi"/>
        </w:rPr>
        <w:t xml:space="preserve"> ali enakovredno.</w:t>
      </w:r>
    </w:p>
    <w:p w14:paraId="3D270891" w14:textId="272EDDD1" w:rsidR="00593A60" w:rsidRDefault="00593A60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>D</w:t>
      </w:r>
      <w:r w:rsidRPr="00593A60">
        <w:rPr>
          <w:rFonts w:eastAsiaTheme="minorHAnsi"/>
        </w:rPr>
        <w:t xml:space="preserve">renaža goriva v rezervoar za odpadno gorivo </w:t>
      </w:r>
      <w:r w:rsidR="009E2EC2">
        <w:rPr>
          <w:rFonts w:eastAsiaTheme="minorHAnsi"/>
        </w:rPr>
        <w:t xml:space="preserve">prostornina cca </w:t>
      </w:r>
      <w:r w:rsidRPr="00593A60">
        <w:rPr>
          <w:rFonts w:eastAsiaTheme="minorHAnsi"/>
        </w:rPr>
        <w:t>40</w:t>
      </w:r>
      <w:r>
        <w:rPr>
          <w:rFonts w:eastAsiaTheme="minorHAnsi"/>
        </w:rPr>
        <w:t xml:space="preserve"> litrov.</w:t>
      </w:r>
    </w:p>
    <w:p w14:paraId="66CDD342" w14:textId="391B05BC" w:rsidR="00693984" w:rsidRPr="00C009C8" w:rsidRDefault="009E2EC2" w:rsidP="00AE65E6">
      <w:pPr>
        <w:pStyle w:val="Odstavekseznam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Theme="minorHAnsi"/>
        </w:rPr>
      </w:pPr>
      <w:r>
        <w:rPr>
          <w:rFonts w:eastAsiaTheme="minorHAnsi"/>
        </w:rPr>
        <w:t xml:space="preserve">Navijalni kolut </w:t>
      </w:r>
      <w:r w:rsidR="009261CF" w:rsidRPr="00C009C8">
        <w:rPr>
          <w:rFonts w:eastAsiaTheme="minorHAnsi"/>
        </w:rPr>
        <w:t>za statično elektriko</w:t>
      </w:r>
      <w:r w:rsidR="0057011F" w:rsidRPr="00C009C8">
        <w:rPr>
          <w:rFonts w:eastAsiaTheme="minorHAnsi"/>
        </w:rPr>
        <w:t xml:space="preserve"> </w:t>
      </w:r>
      <w:r w:rsidR="00C009C8">
        <w:rPr>
          <w:rFonts w:eastAsiaTheme="minorHAnsi"/>
        </w:rPr>
        <w:t xml:space="preserve">1 kos </w:t>
      </w:r>
      <w:r w:rsidR="0057011F" w:rsidRPr="00C009C8">
        <w:rPr>
          <w:rFonts w:eastAsiaTheme="minorHAnsi"/>
        </w:rPr>
        <w:t>dolžine</w:t>
      </w:r>
      <w:r>
        <w:rPr>
          <w:rFonts w:eastAsiaTheme="minorHAnsi"/>
        </w:rPr>
        <w:t xml:space="preserve"> minimalno</w:t>
      </w:r>
      <w:r w:rsidR="00592542">
        <w:rPr>
          <w:rFonts w:eastAsiaTheme="minorHAnsi"/>
        </w:rPr>
        <w:t xml:space="preserve"> </w:t>
      </w:r>
      <w:r>
        <w:rPr>
          <w:rFonts w:eastAsiaTheme="minorHAnsi"/>
        </w:rPr>
        <w:t>22</w:t>
      </w:r>
      <w:r w:rsidR="00592542">
        <w:rPr>
          <w:rFonts w:eastAsiaTheme="minorHAnsi"/>
        </w:rPr>
        <w:t xml:space="preserve"> m</w:t>
      </w:r>
      <w:r>
        <w:rPr>
          <w:rFonts w:eastAsiaTheme="minorHAnsi"/>
        </w:rPr>
        <w:t xml:space="preserve"> s kleščami skladno predpisi in standardi.</w:t>
      </w:r>
    </w:p>
    <w:p w14:paraId="012E80FE" w14:textId="77777777" w:rsidR="009261CF" w:rsidRDefault="0057011F" w:rsidP="00AE65E6">
      <w:pPr>
        <w:autoSpaceDE w:val="0"/>
        <w:autoSpaceDN w:val="0"/>
        <w:adjustRightInd w:val="0"/>
        <w:rPr>
          <w:rFonts w:eastAsiaTheme="minorHAnsi" w:cs="Arial"/>
          <w:b/>
          <w:szCs w:val="20"/>
          <w:lang w:eastAsia="en-US"/>
        </w:rPr>
      </w:pPr>
      <w:r w:rsidRPr="0057011F">
        <w:rPr>
          <w:rFonts w:eastAsiaTheme="minorHAnsi" w:cs="Arial"/>
          <w:b/>
          <w:szCs w:val="20"/>
          <w:lang w:eastAsia="en-US"/>
        </w:rPr>
        <w:t>Ostala oprema</w:t>
      </w:r>
    </w:p>
    <w:p w14:paraId="701746F8" w14:textId="77777777" w:rsidR="0057011F" w:rsidRDefault="00C009C8" w:rsidP="00AE65E6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>T</w:t>
      </w:r>
      <w:r w:rsidR="0057011F" w:rsidRPr="00C009C8">
        <w:rPr>
          <w:rFonts w:eastAsiaTheme="minorHAnsi"/>
        </w:rPr>
        <w:t>abl</w:t>
      </w:r>
      <w:r>
        <w:rPr>
          <w:rFonts w:eastAsiaTheme="minorHAnsi"/>
        </w:rPr>
        <w:t>a</w:t>
      </w:r>
      <w:r w:rsidRPr="00C009C8">
        <w:rPr>
          <w:rFonts w:eastAsiaTheme="minorHAnsi"/>
        </w:rPr>
        <w:t xml:space="preserve"> za označevanje z nosilcem</w:t>
      </w:r>
      <w:r w:rsidR="0057011F" w:rsidRPr="00C009C8">
        <w:rPr>
          <w:rFonts w:eastAsiaTheme="minorHAnsi"/>
        </w:rPr>
        <w:t xml:space="preserve"> po ADR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>1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 xml:space="preserve"> kos – komplet.</w:t>
      </w:r>
    </w:p>
    <w:p w14:paraId="480A88DD" w14:textId="77777777" w:rsidR="00C009C8" w:rsidRPr="00C009C8" w:rsidRDefault="00C009C8" w:rsidP="00AE65E6">
      <w:pPr>
        <w:pStyle w:val="Odstavekseznam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 xml:space="preserve">Komplet orodja po ADR </w:t>
      </w:r>
    </w:p>
    <w:p w14:paraId="57315389" w14:textId="77777777" w:rsidR="00593A60" w:rsidRPr="00593A60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  <w:r w:rsidRPr="00593A60">
        <w:rPr>
          <w:rFonts w:eastAsiaTheme="minorHAnsi" w:cs="Arial"/>
          <w:szCs w:val="20"/>
          <w:lang w:eastAsia="en-US"/>
        </w:rPr>
        <w:t>Na nadgradnji so vgrajeni INTERLOCK sistemi za varovanje pri opravljanju</w:t>
      </w:r>
      <w:r w:rsidR="00693984">
        <w:rPr>
          <w:rFonts w:eastAsiaTheme="minorHAnsi" w:cs="Arial"/>
          <w:szCs w:val="20"/>
          <w:lang w:eastAsia="en-US"/>
        </w:rPr>
        <w:t xml:space="preserve"> </w:t>
      </w:r>
      <w:r w:rsidRPr="00593A60">
        <w:rPr>
          <w:rFonts w:eastAsiaTheme="minorHAnsi" w:cs="Arial"/>
          <w:szCs w:val="20"/>
          <w:lang w:eastAsia="en-US"/>
        </w:rPr>
        <w:t>vseh funkcij dela z črpalno merilnim sistemom in vozilom kot celoto, v</w:t>
      </w:r>
      <w:r w:rsidR="00693984">
        <w:rPr>
          <w:rFonts w:eastAsiaTheme="minorHAnsi" w:cs="Arial"/>
          <w:szCs w:val="20"/>
          <w:lang w:eastAsia="en-US"/>
        </w:rPr>
        <w:t xml:space="preserve"> </w:t>
      </w:r>
      <w:r w:rsidRPr="00593A60">
        <w:rPr>
          <w:rFonts w:eastAsiaTheme="minorHAnsi" w:cs="Arial"/>
          <w:szCs w:val="20"/>
          <w:lang w:eastAsia="en-US"/>
        </w:rPr>
        <w:t>mirovanju in med prevozom.</w:t>
      </w:r>
    </w:p>
    <w:p w14:paraId="1A5E9307" w14:textId="77777777" w:rsidR="00693984" w:rsidRDefault="00693984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</w:p>
    <w:p w14:paraId="393B285E" w14:textId="77777777" w:rsidR="00C009C8" w:rsidRDefault="00593A60" w:rsidP="00AE65E6">
      <w:pPr>
        <w:autoSpaceDE w:val="0"/>
        <w:autoSpaceDN w:val="0"/>
        <w:adjustRightInd w:val="0"/>
        <w:rPr>
          <w:rFonts w:eastAsiaTheme="minorHAnsi" w:cs="Arial"/>
          <w:szCs w:val="20"/>
          <w:lang w:eastAsia="en-US"/>
        </w:rPr>
      </w:pPr>
      <w:r w:rsidRPr="00593A60">
        <w:rPr>
          <w:rFonts w:eastAsiaTheme="minorHAnsi" w:cs="Arial"/>
          <w:szCs w:val="20"/>
          <w:lang w:eastAsia="en-US"/>
        </w:rPr>
        <w:t>Polnjenje avtocisterne poteka podno preko priključka na boku vozila</w:t>
      </w:r>
      <w:r w:rsidR="00693984">
        <w:rPr>
          <w:rFonts w:eastAsiaTheme="minorHAnsi" w:cs="Arial"/>
          <w:szCs w:val="20"/>
          <w:lang w:eastAsia="en-US"/>
        </w:rPr>
        <w:t xml:space="preserve"> </w:t>
      </w:r>
      <w:r w:rsidRPr="00593A60">
        <w:rPr>
          <w:rFonts w:eastAsiaTheme="minorHAnsi" w:cs="Arial"/>
          <w:szCs w:val="20"/>
          <w:lang w:eastAsia="en-US"/>
        </w:rPr>
        <w:t>kamiona, hlapi se vračajo nazaj v rezervoar.</w:t>
      </w:r>
    </w:p>
    <w:p w14:paraId="2D887A29" w14:textId="77777777" w:rsidR="00C009C8" w:rsidRDefault="00C009C8" w:rsidP="00AE65E6">
      <w:pPr>
        <w:rPr>
          <w:rFonts w:eastAsiaTheme="minorHAnsi" w:cs="Arial"/>
          <w:szCs w:val="20"/>
          <w:lang w:eastAsia="en-US"/>
        </w:rPr>
      </w:pPr>
    </w:p>
    <w:p w14:paraId="67C352D4" w14:textId="77777777" w:rsidR="00C009C8" w:rsidRDefault="00C009C8" w:rsidP="00AE65E6">
      <w:pPr>
        <w:autoSpaceDE w:val="0"/>
        <w:autoSpaceDN w:val="0"/>
        <w:adjustRightInd w:val="0"/>
        <w:rPr>
          <w:rFonts w:eastAsiaTheme="minorHAnsi" w:cs="Arial"/>
          <w:b/>
          <w:szCs w:val="20"/>
          <w:lang w:eastAsia="en-US"/>
        </w:rPr>
      </w:pPr>
      <w:r w:rsidRPr="00C009C8">
        <w:rPr>
          <w:rFonts w:eastAsiaTheme="minorHAnsi" w:cs="Arial"/>
          <w:b/>
          <w:szCs w:val="20"/>
          <w:lang w:eastAsia="en-US"/>
        </w:rPr>
        <w:t>Ostala dokumentacija</w:t>
      </w:r>
    </w:p>
    <w:p w14:paraId="4B4D8A59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Katalog rezervnih delov.</w:t>
      </w:r>
    </w:p>
    <w:p w14:paraId="78C1516B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Navodilo za uporabo.</w:t>
      </w:r>
    </w:p>
    <w:p w14:paraId="2B5D74F3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Kontrolna dokumentacija.</w:t>
      </w:r>
    </w:p>
    <w:p w14:paraId="3B5C6A84" w14:textId="77777777" w:rsidR="00C009C8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Potrdilo o skladnosti za posamično odobreno vozilo (homologacijski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>kartonček).</w:t>
      </w:r>
    </w:p>
    <w:p w14:paraId="636F146E" w14:textId="77777777" w:rsidR="00612FD6" w:rsidRPr="00C009C8" w:rsidRDefault="00C009C8" w:rsidP="00AE65E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  <w:b/>
        </w:rPr>
      </w:pPr>
      <w:r w:rsidRPr="00C009C8">
        <w:rPr>
          <w:rFonts w:eastAsiaTheme="minorHAnsi"/>
        </w:rPr>
        <w:t>Umerjanje opreme in izdaja končnega ADR certifikata</w:t>
      </w:r>
      <w:r>
        <w:rPr>
          <w:rFonts w:eastAsiaTheme="minorHAnsi"/>
        </w:rPr>
        <w:t xml:space="preserve"> ki se ga i</w:t>
      </w:r>
      <w:r w:rsidRPr="00C009C8">
        <w:rPr>
          <w:rFonts w:eastAsiaTheme="minorHAnsi"/>
        </w:rPr>
        <w:t>zda naknadno</w:t>
      </w:r>
      <w:r>
        <w:rPr>
          <w:rFonts w:eastAsiaTheme="minorHAnsi"/>
        </w:rPr>
        <w:t xml:space="preserve"> </w:t>
      </w:r>
      <w:r w:rsidRPr="00C009C8">
        <w:rPr>
          <w:rFonts w:eastAsiaTheme="minorHAnsi"/>
        </w:rPr>
        <w:t>po registraciji vozila</w:t>
      </w:r>
      <w:r>
        <w:rPr>
          <w:rFonts w:eastAsiaTheme="minorHAnsi"/>
        </w:rPr>
        <w:t>( strošek ponudnika).</w:t>
      </w:r>
    </w:p>
    <w:sectPr w:rsidR="00612FD6" w:rsidRPr="00C00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,Bold">
    <w:altName w:val="Arial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A7210"/>
    <w:multiLevelType w:val="hybridMultilevel"/>
    <w:tmpl w:val="21A06D96"/>
    <w:lvl w:ilvl="0" w:tplc="F4CE3DBA">
      <w:start w:val="1"/>
      <w:numFmt w:val="bullet"/>
      <w:lvlText w:val="-"/>
      <w:lvlJc w:val="left"/>
      <w:pPr>
        <w:ind w:left="785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12933D1C"/>
    <w:multiLevelType w:val="hybridMultilevel"/>
    <w:tmpl w:val="314C94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A46AE"/>
    <w:multiLevelType w:val="hybridMultilevel"/>
    <w:tmpl w:val="9AAA1BB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6C6FD5"/>
    <w:multiLevelType w:val="hybridMultilevel"/>
    <w:tmpl w:val="0BF8A4F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5E7FF4"/>
    <w:multiLevelType w:val="hybridMultilevel"/>
    <w:tmpl w:val="369A3316"/>
    <w:lvl w:ilvl="0" w:tplc="F4CE3DB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81281"/>
    <w:multiLevelType w:val="hybridMultilevel"/>
    <w:tmpl w:val="9F4A54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940CF2"/>
    <w:multiLevelType w:val="hybridMultilevel"/>
    <w:tmpl w:val="9CF26C94"/>
    <w:lvl w:ilvl="0" w:tplc="F4CE3DBA">
      <w:start w:val="1"/>
      <w:numFmt w:val="bullet"/>
      <w:lvlText w:val="-"/>
      <w:lvlJc w:val="left"/>
      <w:pPr>
        <w:ind w:left="644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5D809CB"/>
    <w:multiLevelType w:val="hybridMultilevel"/>
    <w:tmpl w:val="8A1CDB86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8C0D91"/>
    <w:multiLevelType w:val="hybridMultilevel"/>
    <w:tmpl w:val="6D74576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1B105C4"/>
    <w:multiLevelType w:val="hybridMultilevel"/>
    <w:tmpl w:val="B8EE08C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0F487D"/>
    <w:multiLevelType w:val="hybridMultilevel"/>
    <w:tmpl w:val="5BC8952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9D76CE"/>
    <w:multiLevelType w:val="multilevel"/>
    <w:tmpl w:val="29483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E797380"/>
    <w:multiLevelType w:val="hybridMultilevel"/>
    <w:tmpl w:val="AEE2B30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2"/>
  </w:num>
  <w:num w:numId="8">
    <w:abstractNumId w:val="3"/>
  </w:num>
  <w:num w:numId="9">
    <w:abstractNumId w:val="8"/>
  </w:num>
  <w:num w:numId="10">
    <w:abstractNumId w:val="12"/>
  </w:num>
  <w:num w:numId="11">
    <w:abstractNumId w:val="11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B9A"/>
    <w:rsid w:val="00087D0D"/>
    <w:rsid w:val="00091BA5"/>
    <w:rsid w:val="000E13F1"/>
    <w:rsid w:val="001B1330"/>
    <w:rsid w:val="001D2068"/>
    <w:rsid w:val="002132DD"/>
    <w:rsid w:val="00275D08"/>
    <w:rsid w:val="002E5EF5"/>
    <w:rsid w:val="00300D57"/>
    <w:rsid w:val="00316DB7"/>
    <w:rsid w:val="00341FDB"/>
    <w:rsid w:val="00357DB6"/>
    <w:rsid w:val="003A0FCE"/>
    <w:rsid w:val="0057011F"/>
    <w:rsid w:val="00592542"/>
    <w:rsid w:val="00593A60"/>
    <w:rsid w:val="005D4374"/>
    <w:rsid w:val="005E4B9A"/>
    <w:rsid w:val="00612FD6"/>
    <w:rsid w:val="006839FB"/>
    <w:rsid w:val="00693984"/>
    <w:rsid w:val="006A0403"/>
    <w:rsid w:val="006F5A08"/>
    <w:rsid w:val="007133F9"/>
    <w:rsid w:val="00760C2F"/>
    <w:rsid w:val="00766F2E"/>
    <w:rsid w:val="007E5730"/>
    <w:rsid w:val="007F107C"/>
    <w:rsid w:val="0087603D"/>
    <w:rsid w:val="008D0D58"/>
    <w:rsid w:val="008E0FEE"/>
    <w:rsid w:val="00921040"/>
    <w:rsid w:val="009261CF"/>
    <w:rsid w:val="00962668"/>
    <w:rsid w:val="009E2EC2"/>
    <w:rsid w:val="009F1155"/>
    <w:rsid w:val="00A75FAE"/>
    <w:rsid w:val="00A969F4"/>
    <w:rsid w:val="00AE65E6"/>
    <w:rsid w:val="00BB2A25"/>
    <w:rsid w:val="00BD0698"/>
    <w:rsid w:val="00BD275E"/>
    <w:rsid w:val="00BE0001"/>
    <w:rsid w:val="00BF5C24"/>
    <w:rsid w:val="00C009C8"/>
    <w:rsid w:val="00C14852"/>
    <w:rsid w:val="00C3289F"/>
    <w:rsid w:val="00C37B30"/>
    <w:rsid w:val="00C44B30"/>
    <w:rsid w:val="00C67AB9"/>
    <w:rsid w:val="00C818D5"/>
    <w:rsid w:val="00CC38F5"/>
    <w:rsid w:val="00CC5546"/>
    <w:rsid w:val="00CE3448"/>
    <w:rsid w:val="00D02226"/>
    <w:rsid w:val="00D048E6"/>
    <w:rsid w:val="00DF0ED1"/>
    <w:rsid w:val="00E9717D"/>
    <w:rsid w:val="00F05238"/>
    <w:rsid w:val="00FF56CD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44CFF"/>
  <w15:chartTrackingRefBased/>
  <w15:docId w15:val="{8958B20B-18AA-4E94-82A8-011A3AD12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E4B9A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qFormat/>
    <w:rsid w:val="005E4B9A"/>
    <w:pPr>
      <w:spacing w:after="200" w:line="276" w:lineRule="auto"/>
      <w:ind w:left="720"/>
      <w:contextualSpacing/>
      <w:jc w:val="left"/>
    </w:pPr>
    <w:rPr>
      <w:rFonts w:eastAsia="Calibri" w:cs="Arial"/>
      <w:szCs w:val="20"/>
      <w:lang w:eastAsia="en-US"/>
    </w:rPr>
  </w:style>
  <w:style w:type="character" w:customStyle="1" w:styleId="rynqvb">
    <w:name w:val="rynqvb"/>
    <w:basedOn w:val="Privzetapisavaodstavka"/>
    <w:rsid w:val="00357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5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ROŽIČ</dc:creator>
  <cp:keywords/>
  <dc:description/>
  <cp:lastModifiedBy>KRULC Eva</cp:lastModifiedBy>
  <cp:revision>9</cp:revision>
  <dcterms:created xsi:type="dcterms:W3CDTF">2025-03-05T12:09:00Z</dcterms:created>
  <dcterms:modified xsi:type="dcterms:W3CDTF">2025-04-01T07:55:00Z</dcterms:modified>
</cp:coreProperties>
</file>